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3D134" w14:textId="6FC259A6" w:rsidR="00D86FA1" w:rsidRPr="005931C7" w:rsidRDefault="00D86FA1" w:rsidP="00D86FA1">
      <w:pPr>
        <w:pBdr>
          <w:bottom w:val="single" w:sz="4" w:space="1" w:color="auto"/>
        </w:pBdr>
        <w:tabs>
          <w:tab w:val="right" w:pos="9781"/>
        </w:tabs>
        <w:rPr>
          <w:rFonts w:ascii="Arial" w:eastAsiaTheme="minorEastAsia" w:hAnsi="Arial" w:cs="Arial"/>
          <w:b/>
          <w:noProof/>
          <w:sz w:val="24"/>
          <w:szCs w:val="24"/>
          <w:lang w:eastAsia="zh-CN"/>
        </w:rPr>
      </w:pPr>
      <w:r w:rsidRPr="00D86FA1">
        <w:rPr>
          <w:rFonts w:ascii="Arial" w:hAnsi="Arial" w:cs="Arial"/>
          <w:b/>
          <w:noProof/>
          <w:sz w:val="24"/>
          <w:szCs w:val="24"/>
        </w:rPr>
        <w:t>3GPP TSG-SA WG2#171</w:t>
      </w:r>
      <w:r w:rsidRPr="00D86FA1">
        <w:rPr>
          <w:rFonts w:ascii="Arial" w:hAnsi="Arial" w:cs="Arial"/>
          <w:b/>
          <w:noProof/>
          <w:sz w:val="24"/>
          <w:szCs w:val="24"/>
        </w:rPr>
        <w:tab/>
        <w:t>S2-250</w:t>
      </w:r>
      <w:r w:rsidR="005931C7">
        <w:rPr>
          <w:rFonts w:ascii="Arial" w:eastAsiaTheme="minorEastAsia" w:hAnsi="Arial" w:cs="Arial" w:hint="eastAsia"/>
          <w:b/>
          <w:noProof/>
          <w:sz w:val="24"/>
          <w:szCs w:val="24"/>
          <w:lang w:eastAsia="zh-CN"/>
        </w:rPr>
        <w:t>8292</w:t>
      </w:r>
    </w:p>
    <w:p w14:paraId="2526E21D" w14:textId="66AE2782" w:rsidR="002A0CA5" w:rsidRPr="009B1A0D" w:rsidRDefault="00D86FA1" w:rsidP="00D86FA1">
      <w:pPr>
        <w:pBdr>
          <w:bottom w:val="single" w:sz="4" w:space="1" w:color="auto"/>
        </w:pBdr>
        <w:tabs>
          <w:tab w:val="right" w:pos="9781"/>
        </w:tabs>
        <w:rPr>
          <w:rFonts w:ascii="Arial" w:hAnsi="Arial" w:cs="Arial"/>
          <w:b/>
          <w:noProof/>
          <w:sz w:val="24"/>
          <w:szCs w:val="24"/>
        </w:rPr>
      </w:pPr>
      <w:r w:rsidRPr="00D86FA1">
        <w:rPr>
          <w:rFonts w:ascii="Arial" w:hAnsi="Arial" w:cs="Arial"/>
          <w:b/>
          <w:noProof/>
          <w:sz w:val="24"/>
          <w:szCs w:val="24"/>
        </w:rPr>
        <w:t>Wuhan, China, 13 – 17 October,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Pr="00D86FA1">
        <w:rPr>
          <w:rFonts w:hint="eastAsia"/>
          <w:b/>
          <w:noProof/>
          <w:color w:val="3333FF"/>
          <w:szCs w:val="16"/>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13546544" w:rsidR="002F7462" w:rsidRPr="00B9748A"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5B2E6C" w:rsidRPr="005B2E6C">
        <w:rPr>
          <w:rFonts w:ascii="Arial" w:hAnsi="Arial" w:cs="Arial"/>
          <w:b/>
        </w:rPr>
        <w:t xml:space="preserve">Proposal on </w:t>
      </w:r>
      <w:bookmarkStart w:id="0" w:name="_Hlk206173656"/>
      <w:r w:rsidR="005B2E6C" w:rsidRPr="005B2E6C">
        <w:rPr>
          <w:rFonts w:ascii="Arial" w:hAnsi="Arial" w:cs="Arial"/>
          <w:b/>
        </w:rPr>
        <w:t>Interim agreements for KI#</w:t>
      </w:r>
      <w:bookmarkEnd w:id="0"/>
      <w:r w:rsidR="00877354">
        <w:rPr>
          <w:rFonts w:ascii="Arial" w:eastAsiaTheme="minorEastAsia" w:hAnsi="Arial" w:cs="Arial" w:hint="eastAsia"/>
          <w:b/>
          <w:lang w:eastAsia="zh-CN"/>
        </w:rPr>
        <w:t>1</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3146C60A"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5B2E6C" w:rsidRPr="005B2E6C">
        <w:rPr>
          <w:rFonts w:ascii="Arial" w:hAnsi="Arial" w:cs="Arial"/>
          <w:i/>
        </w:rPr>
        <w:t>Interim agreements for KI#</w:t>
      </w:r>
      <w:r w:rsidR="00877354">
        <w:rPr>
          <w:rFonts w:ascii="Arial" w:eastAsiaTheme="minorEastAsia" w:hAnsi="Arial" w:cs="Arial" w:hint="eastAsia"/>
          <w:i/>
          <w:lang w:eastAsia="zh-CN"/>
        </w:rPr>
        <w:t>1</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797E8F37" w14:textId="18215AE8" w:rsidR="00BE43A6" w:rsidRPr="00BE43A6" w:rsidRDefault="00BE43A6" w:rsidP="00BE43A6">
      <w:pPr>
        <w:rPr>
          <w:rFonts w:eastAsiaTheme="minorEastAsia"/>
          <w:color w:val="auto"/>
          <w:lang w:val="en-US" w:eastAsia="zh-CN"/>
        </w:rPr>
      </w:pPr>
      <w:bookmarkStart w:id="2" w:name="_Hlk209116273"/>
      <w:r w:rsidRPr="00BE43A6">
        <w:rPr>
          <w:rFonts w:eastAsiaTheme="minorEastAsia"/>
          <w:color w:val="auto"/>
          <w:lang w:val="en-US" w:eastAsia="zh-CN"/>
        </w:rPr>
        <w:t>Based on TR 23.700-14 V1.0.0, Key functionalities and architectural options are summarized below:</w:t>
      </w:r>
    </w:p>
    <w:p w14:paraId="5BF913EB" w14:textId="22802CD2" w:rsidR="00F7521B" w:rsidRPr="00F7521B" w:rsidRDefault="00BE43A6" w:rsidP="00F7521B">
      <w:pPr>
        <w:rPr>
          <w:rFonts w:eastAsiaTheme="minorEastAsia"/>
          <w:b/>
          <w:bCs/>
          <w:color w:val="auto"/>
          <w:lang w:val="en-US" w:eastAsia="zh-CN"/>
        </w:rPr>
      </w:pPr>
      <w:r w:rsidRPr="00BE43A6">
        <w:rPr>
          <w:rFonts w:eastAsiaTheme="minorEastAsia"/>
          <w:color w:val="auto"/>
          <w:lang w:val="en-US" w:eastAsia="zh-CN"/>
        </w:rPr>
        <w:t>​</w:t>
      </w:r>
      <w:bookmarkStart w:id="3" w:name="_Hlk210166443"/>
      <w:r w:rsidR="00F7521B" w:rsidRPr="00F7521B">
        <w:rPr>
          <w:rFonts w:eastAsiaTheme="minorEastAsia"/>
          <w:b/>
          <w:bCs/>
          <w:color w:val="auto"/>
          <w:lang w:val="en-US" w:eastAsia="zh-CN"/>
        </w:rPr>
        <w:t>Observation #1:​​ The scope of Rel-20 5G-Advanced sensing is limited to gNB-based sensing.</w:t>
      </w:r>
    </w:p>
    <w:p w14:paraId="7D7DF369" w14:textId="4F307D32" w:rsidR="00F7521B" w:rsidRPr="00F7521B" w:rsidRDefault="00F7521B" w:rsidP="00F7521B">
      <w:pPr>
        <w:rPr>
          <w:rFonts w:eastAsiaTheme="minorEastAsia"/>
          <w:b/>
          <w:bCs/>
          <w:color w:val="auto"/>
          <w:lang w:val="en-US" w:eastAsia="zh-CN"/>
        </w:rPr>
      </w:pPr>
      <w:r w:rsidRPr="00F7521B">
        <w:rPr>
          <w:rFonts w:eastAsiaTheme="minorEastAsia"/>
          <w:b/>
          <w:bCs/>
          <w:color w:val="auto"/>
          <w:lang w:val="en-US" w:eastAsia="zh-CN"/>
        </w:rPr>
        <w:t>​</w:t>
      </w:r>
      <w:r w:rsidRPr="00F7521B">
        <w:rPr>
          <w:rFonts w:eastAsiaTheme="minorEastAsia"/>
          <w:color w:val="auto"/>
          <w:lang w:val="en-US" w:eastAsia="zh-CN"/>
        </w:rPr>
        <w:t>This aligns with the Rel-20 5G-A RAN ISAC study scope as per the down-scoping agreement at SA#108 (SP-250833).</w:t>
      </w:r>
    </w:p>
    <w:p w14:paraId="63F00990" w14:textId="2788D097" w:rsidR="00F7521B" w:rsidRPr="00F7521B" w:rsidRDefault="00F7521B" w:rsidP="00F7521B">
      <w:pPr>
        <w:rPr>
          <w:rFonts w:eastAsiaTheme="minorEastAsia"/>
          <w:b/>
          <w:bCs/>
          <w:color w:val="auto"/>
          <w:lang w:val="en-US" w:eastAsia="zh-CN"/>
        </w:rPr>
      </w:pPr>
      <w:r w:rsidRPr="00F7521B">
        <w:rPr>
          <w:rFonts w:eastAsiaTheme="minorEastAsia"/>
          <w:b/>
          <w:bCs/>
          <w:color w:val="auto"/>
          <w:lang w:val="en-US" w:eastAsia="zh-CN"/>
        </w:rPr>
        <w:t xml:space="preserve">​Observation #2:​​ A new Core Network function </w:t>
      </w:r>
      <w:r>
        <w:rPr>
          <w:rFonts w:eastAsiaTheme="minorEastAsia" w:hint="eastAsia"/>
          <w:b/>
          <w:bCs/>
          <w:color w:val="auto"/>
          <w:lang w:val="en-US" w:eastAsia="zh-CN"/>
        </w:rPr>
        <w:t xml:space="preserve">(e.g. </w:t>
      </w:r>
      <w:r w:rsidRPr="00F7521B">
        <w:rPr>
          <w:rFonts w:eastAsiaTheme="minorEastAsia"/>
          <w:b/>
          <w:bCs/>
          <w:color w:val="auto"/>
          <w:lang w:val="en-US" w:eastAsia="zh-CN"/>
        </w:rPr>
        <w:t>the Sensing Function (SF)</w:t>
      </w:r>
      <w:r>
        <w:rPr>
          <w:rFonts w:eastAsiaTheme="minorEastAsia" w:hint="eastAsia"/>
          <w:b/>
          <w:bCs/>
          <w:color w:val="auto"/>
          <w:lang w:val="en-US" w:eastAsia="zh-CN"/>
        </w:rPr>
        <w:t>)</w:t>
      </w:r>
      <w:r w:rsidRPr="00F7521B">
        <w:rPr>
          <w:rFonts w:eastAsiaTheme="minorEastAsia"/>
          <w:b/>
          <w:bCs/>
          <w:color w:val="auto"/>
          <w:lang w:val="en-US" w:eastAsia="zh-CN"/>
        </w:rPr>
        <w:t xml:space="preserve">, is introduced to support the sensing service. The </w:t>
      </w:r>
      <w:r>
        <w:rPr>
          <w:rFonts w:eastAsiaTheme="minorEastAsia" w:hint="eastAsia"/>
          <w:b/>
          <w:bCs/>
          <w:color w:val="auto"/>
          <w:lang w:val="en-US" w:eastAsia="zh-CN"/>
        </w:rPr>
        <w:t>network function</w:t>
      </w:r>
      <w:r w:rsidRPr="00F7521B">
        <w:rPr>
          <w:rFonts w:eastAsiaTheme="minorEastAsia"/>
          <w:b/>
          <w:bCs/>
          <w:color w:val="auto"/>
          <w:lang w:val="en-US" w:eastAsia="zh-CN"/>
        </w:rPr>
        <w:t xml:space="preserve"> provides the following key functionalities:</w:t>
      </w:r>
    </w:p>
    <w:p w14:paraId="0AABD46C" w14:textId="1AD92896" w:rsidR="00F7521B" w:rsidRPr="00F7521B" w:rsidRDefault="00F7521B" w:rsidP="00F7521B">
      <w:pPr>
        <w:pStyle w:val="B1"/>
        <w:numPr>
          <w:ilvl w:val="0"/>
          <w:numId w:val="47"/>
        </w:numPr>
        <w:rPr>
          <w:lang w:val="en-US" w:eastAsia="zh-CN"/>
        </w:rPr>
      </w:pPr>
      <w:r w:rsidRPr="00F7521B">
        <w:rPr>
          <w:lang w:val="en-US" w:eastAsia="zh-CN"/>
        </w:rPr>
        <w:t xml:space="preserve">NF profile registration to enable its discovery </w:t>
      </w:r>
      <w:r>
        <w:rPr>
          <w:rFonts w:hint="eastAsia"/>
          <w:lang w:val="en-US" w:eastAsia="zh-CN"/>
        </w:rPr>
        <w:t xml:space="preserve">by a centralized gateway function or </w:t>
      </w:r>
      <w:r w:rsidRPr="00F7521B">
        <w:rPr>
          <w:lang w:val="en-US" w:eastAsia="zh-CN"/>
        </w:rPr>
        <w:t>NEF.</w:t>
      </w:r>
    </w:p>
    <w:p w14:paraId="2920A8F3" w14:textId="142149DE" w:rsidR="00F7521B" w:rsidRPr="00F7521B" w:rsidRDefault="00F7521B" w:rsidP="00F7521B">
      <w:pPr>
        <w:pStyle w:val="B1"/>
        <w:numPr>
          <w:ilvl w:val="0"/>
          <w:numId w:val="47"/>
        </w:numPr>
        <w:rPr>
          <w:lang w:val="en-US" w:eastAsia="zh-CN"/>
        </w:rPr>
      </w:pPr>
      <w:r>
        <w:rPr>
          <w:rFonts w:eastAsiaTheme="minorEastAsia" w:hint="eastAsia"/>
          <w:lang w:val="en-US" w:eastAsia="zh-CN"/>
        </w:rPr>
        <w:t>Receiving, authorizing and revocating</w:t>
      </w:r>
      <w:r w:rsidRPr="00F7521B">
        <w:rPr>
          <w:lang w:val="en-US" w:eastAsia="zh-CN"/>
        </w:rPr>
        <w:t xml:space="preserve"> sensing service requests from the sensing service consumer.</w:t>
      </w:r>
    </w:p>
    <w:p w14:paraId="64FE4D77" w14:textId="3C13F2ED" w:rsidR="00F7521B" w:rsidRPr="00F7521B" w:rsidRDefault="00F7521B" w:rsidP="00F7521B">
      <w:pPr>
        <w:pStyle w:val="B1"/>
        <w:numPr>
          <w:ilvl w:val="0"/>
          <w:numId w:val="47"/>
        </w:numPr>
        <w:rPr>
          <w:lang w:val="en-US" w:eastAsia="zh-CN"/>
        </w:rPr>
      </w:pPr>
      <w:r>
        <w:rPr>
          <w:rFonts w:eastAsiaTheme="minorEastAsia" w:hint="eastAsia"/>
          <w:lang w:val="en-US" w:eastAsia="zh-CN"/>
        </w:rPr>
        <w:t xml:space="preserve">Discovery, </w:t>
      </w:r>
      <w:r w:rsidRPr="00F7521B">
        <w:rPr>
          <w:lang w:val="en-US" w:eastAsia="zh-CN"/>
        </w:rPr>
        <w:t>Selection and re-selection of the Sensing Entity.</w:t>
      </w:r>
    </w:p>
    <w:p w14:paraId="6D10BD55" w14:textId="12280C69" w:rsidR="00F7521B" w:rsidRPr="00F7521B" w:rsidRDefault="00F7521B" w:rsidP="00F7521B">
      <w:pPr>
        <w:pStyle w:val="B1"/>
        <w:numPr>
          <w:ilvl w:val="0"/>
          <w:numId w:val="47"/>
        </w:numPr>
        <w:rPr>
          <w:lang w:val="en-US" w:eastAsia="zh-CN"/>
        </w:rPr>
      </w:pPr>
      <w:r w:rsidRPr="00F7521B">
        <w:rPr>
          <w:lang w:val="en-US" w:eastAsia="zh-CN"/>
        </w:rPr>
        <w:t>Provisioning of sensing configuration parameters</w:t>
      </w:r>
      <w:r>
        <w:rPr>
          <w:rFonts w:eastAsiaTheme="minorEastAsia" w:hint="eastAsia"/>
          <w:lang w:val="en-US" w:eastAsia="zh-CN"/>
        </w:rPr>
        <w:t xml:space="preserve"> to the selected Sensing Entity</w:t>
      </w:r>
      <w:r w:rsidRPr="00F7521B">
        <w:rPr>
          <w:lang w:val="en-US" w:eastAsia="zh-CN"/>
        </w:rPr>
        <w:t>.</w:t>
      </w:r>
    </w:p>
    <w:p w14:paraId="4053BDB4" w14:textId="65CEBEB2" w:rsidR="00F7521B" w:rsidRPr="00F7521B" w:rsidRDefault="00F7521B" w:rsidP="00F7521B">
      <w:pPr>
        <w:pStyle w:val="B1"/>
        <w:numPr>
          <w:ilvl w:val="0"/>
          <w:numId w:val="47"/>
        </w:numPr>
        <w:rPr>
          <w:lang w:val="en-US" w:eastAsia="zh-CN"/>
        </w:rPr>
      </w:pPr>
      <w:r>
        <w:rPr>
          <w:rFonts w:eastAsiaTheme="minorEastAsia" w:hint="eastAsia"/>
          <w:lang w:val="en-US" w:eastAsia="zh-CN"/>
        </w:rPr>
        <w:t>Collecting sensing data from the Sensing Entity.</w:t>
      </w:r>
    </w:p>
    <w:p w14:paraId="0AEEAA3F" w14:textId="212A4217" w:rsidR="00F7521B" w:rsidRPr="00F7521B" w:rsidRDefault="00F7521B" w:rsidP="00F7521B">
      <w:pPr>
        <w:pStyle w:val="B1"/>
        <w:numPr>
          <w:ilvl w:val="0"/>
          <w:numId w:val="47"/>
        </w:numPr>
        <w:rPr>
          <w:lang w:val="en-US" w:eastAsia="zh-CN"/>
        </w:rPr>
      </w:pPr>
      <w:r w:rsidRPr="00F7521B">
        <w:rPr>
          <w:lang w:val="en-US" w:eastAsia="zh-CN"/>
        </w:rPr>
        <w:t>Processing of sensing data and generation/exposure of the sensing result.</w:t>
      </w:r>
    </w:p>
    <w:p w14:paraId="5AB3CBD6" w14:textId="08712F25" w:rsidR="00F7521B" w:rsidRPr="00F7521B" w:rsidRDefault="00F7521B" w:rsidP="00F7521B">
      <w:pPr>
        <w:rPr>
          <w:rFonts w:eastAsiaTheme="minorEastAsia"/>
          <w:b/>
          <w:bCs/>
          <w:color w:val="auto"/>
          <w:lang w:val="en-US" w:eastAsia="zh-CN"/>
        </w:rPr>
      </w:pPr>
      <w:r w:rsidRPr="00F7521B">
        <w:rPr>
          <w:rFonts w:eastAsiaTheme="minorEastAsia"/>
          <w:b/>
          <w:bCs/>
          <w:color w:val="auto"/>
          <w:lang w:val="en-US" w:eastAsia="zh-CN"/>
        </w:rPr>
        <w:t>​Observation #3:​​ The Sensing Entity (SE) provides the following key functionalities:</w:t>
      </w:r>
    </w:p>
    <w:p w14:paraId="3E9FA9D5" w14:textId="560157E7" w:rsidR="00F7521B" w:rsidRPr="00F7521B" w:rsidRDefault="00F7521B" w:rsidP="00F7521B">
      <w:pPr>
        <w:pStyle w:val="B1"/>
        <w:numPr>
          <w:ilvl w:val="0"/>
          <w:numId w:val="47"/>
        </w:numPr>
        <w:rPr>
          <w:lang w:val="en-US" w:eastAsia="zh-CN"/>
        </w:rPr>
      </w:pPr>
      <w:r>
        <w:rPr>
          <w:rFonts w:eastAsiaTheme="minorEastAsia" w:hint="eastAsia"/>
          <w:lang w:val="en-US" w:eastAsia="zh-CN"/>
        </w:rPr>
        <w:t xml:space="preserve">Performing Sensing Service on Radio </w:t>
      </w:r>
      <w:r w:rsidR="00FB427A">
        <w:rPr>
          <w:rFonts w:eastAsiaTheme="minorEastAsia" w:hint="eastAsia"/>
          <w:lang w:val="en-US" w:eastAsia="zh-CN"/>
        </w:rPr>
        <w:t xml:space="preserve">interfaces </w:t>
      </w:r>
      <w:r>
        <w:rPr>
          <w:rFonts w:eastAsiaTheme="minorEastAsia" w:hint="eastAsia"/>
          <w:lang w:val="en-US" w:eastAsia="zh-CN"/>
        </w:rPr>
        <w:t>and C</w:t>
      </w:r>
      <w:r w:rsidRPr="00F7521B">
        <w:rPr>
          <w:lang w:val="en-US" w:eastAsia="zh-CN"/>
        </w:rPr>
        <w:t>ollect</w:t>
      </w:r>
      <w:r>
        <w:rPr>
          <w:rFonts w:eastAsiaTheme="minorEastAsia" w:hint="eastAsia"/>
          <w:lang w:val="en-US" w:eastAsia="zh-CN"/>
        </w:rPr>
        <w:t>ing</w:t>
      </w:r>
      <w:r w:rsidRPr="00F7521B">
        <w:rPr>
          <w:lang w:val="en-US" w:eastAsia="zh-CN"/>
        </w:rPr>
        <w:t xml:space="preserve"> sensing data</w:t>
      </w:r>
      <w:r>
        <w:rPr>
          <w:rFonts w:eastAsiaTheme="minorEastAsia" w:hint="eastAsia"/>
          <w:lang w:val="en-US" w:eastAsia="zh-CN"/>
        </w:rPr>
        <w:t xml:space="preserve"> according to the sensing request </w:t>
      </w:r>
      <w:r w:rsidR="00FB427A">
        <w:rPr>
          <w:rFonts w:eastAsiaTheme="minorEastAsia" w:hint="eastAsia"/>
          <w:lang w:val="en-US" w:eastAsia="zh-CN"/>
        </w:rPr>
        <w:t xml:space="preserve">received </w:t>
      </w:r>
      <w:r>
        <w:rPr>
          <w:rFonts w:eastAsiaTheme="minorEastAsia" w:hint="eastAsia"/>
          <w:lang w:val="en-US" w:eastAsia="zh-CN"/>
        </w:rPr>
        <w:t>from the SF</w:t>
      </w:r>
      <w:r w:rsidRPr="00F7521B">
        <w:rPr>
          <w:lang w:val="en-US" w:eastAsia="zh-CN"/>
        </w:rPr>
        <w:t>.</w:t>
      </w:r>
    </w:p>
    <w:p w14:paraId="0E433490" w14:textId="20EEBDD2" w:rsidR="00F7521B" w:rsidRPr="00FB427A" w:rsidRDefault="00F7521B" w:rsidP="00F7521B">
      <w:pPr>
        <w:pStyle w:val="B1"/>
        <w:numPr>
          <w:ilvl w:val="0"/>
          <w:numId w:val="47"/>
        </w:numPr>
        <w:rPr>
          <w:lang w:val="en-US" w:eastAsia="zh-CN"/>
        </w:rPr>
      </w:pPr>
      <w:r w:rsidRPr="00F7521B">
        <w:rPr>
          <w:lang w:val="en-US" w:eastAsia="zh-CN"/>
        </w:rPr>
        <w:t>Reporting the sensing data to the SF.</w:t>
      </w:r>
    </w:p>
    <w:p w14:paraId="22605ACD" w14:textId="47DFF3D9" w:rsidR="00FB427A" w:rsidRPr="00F7521B" w:rsidRDefault="00FB427A" w:rsidP="00FB427A">
      <w:pPr>
        <w:pStyle w:val="B1"/>
        <w:numPr>
          <w:ilvl w:val="0"/>
          <w:numId w:val="47"/>
        </w:numPr>
        <w:rPr>
          <w:lang w:val="en-US" w:eastAsia="zh-CN"/>
        </w:rPr>
      </w:pPr>
      <w:r>
        <w:rPr>
          <w:rFonts w:eastAsiaTheme="minorEastAsia" w:hint="eastAsia"/>
          <w:lang w:val="en-US" w:eastAsia="zh-CN"/>
        </w:rPr>
        <w:t>Registering its Capabilities to the CN NF for SE discovery and selection.</w:t>
      </w:r>
    </w:p>
    <w:p w14:paraId="4344262B" w14:textId="1E372D2B" w:rsidR="00F7521B" w:rsidRPr="00F7521B" w:rsidRDefault="00F7521B" w:rsidP="00F7521B">
      <w:pPr>
        <w:rPr>
          <w:rFonts w:eastAsiaTheme="minorEastAsia"/>
          <w:b/>
          <w:bCs/>
          <w:color w:val="auto"/>
          <w:lang w:val="en-US" w:eastAsia="zh-CN"/>
        </w:rPr>
      </w:pPr>
      <w:r w:rsidRPr="00F7521B">
        <w:rPr>
          <w:rFonts w:eastAsiaTheme="minorEastAsia"/>
          <w:b/>
          <w:bCs/>
          <w:color w:val="auto"/>
          <w:lang w:val="en-US" w:eastAsia="zh-CN"/>
        </w:rPr>
        <w:t xml:space="preserve">​Observation #4:​​ </w:t>
      </w:r>
      <w:r w:rsidR="00FB427A">
        <w:rPr>
          <w:rFonts w:eastAsiaTheme="minorEastAsia" w:hint="eastAsia"/>
          <w:b/>
          <w:bCs/>
          <w:color w:val="auto"/>
          <w:lang w:val="en-US" w:eastAsia="zh-CN"/>
        </w:rPr>
        <w:t>A centralized network function to handle the AF request provides the following key functionalities</w:t>
      </w:r>
      <w:r w:rsidRPr="00F7521B">
        <w:rPr>
          <w:rFonts w:eastAsiaTheme="minorEastAsia"/>
          <w:b/>
          <w:bCs/>
          <w:color w:val="auto"/>
          <w:lang w:val="en-US" w:eastAsia="zh-CN"/>
        </w:rPr>
        <w:t>:</w:t>
      </w:r>
    </w:p>
    <w:p w14:paraId="28791FC1" w14:textId="45557C0B" w:rsidR="00F7521B" w:rsidRPr="00F7521B" w:rsidRDefault="00F7521B" w:rsidP="00FB427A">
      <w:pPr>
        <w:pStyle w:val="B1"/>
        <w:numPr>
          <w:ilvl w:val="0"/>
          <w:numId w:val="47"/>
        </w:numPr>
        <w:rPr>
          <w:lang w:val="en-US" w:eastAsia="zh-CN"/>
        </w:rPr>
      </w:pPr>
      <w:r w:rsidRPr="00F7521B">
        <w:rPr>
          <w:lang w:val="en-US" w:eastAsia="zh-CN"/>
        </w:rPr>
        <w:t>Handling of sensing service requests from the Application Function (AF).</w:t>
      </w:r>
    </w:p>
    <w:p w14:paraId="49C40AAD" w14:textId="00EE0479" w:rsidR="00F7521B" w:rsidRPr="00F7521B" w:rsidRDefault="00F7521B" w:rsidP="00FB427A">
      <w:pPr>
        <w:pStyle w:val="B1"/>
        <w:numPr>
          <w:ilvl w:val="0"/>
          <w:numId w:val="47"/>
        </w:numPr>
        <w:rPr>
          <w:lang w:val="en-US" w:eastAsia="zh-CN"/>
        </w:rPr>
      </w:pPr>
      <w:r w:rsidRPr="00F7521B">
        <w:rPr>
          <w:lang w:val="en-US" w:eastAsia="zh-CN"/>
        </w:rPr>
        <w:t>Discovery and selection of the SF.</w:t>
      </w:r>
    </w:p>
    <w:p w14:paraId="0AF73D09" w14:textId="0D62DC5F" w:rsidR="00F7521B" w:rsidRPr="00FB427A" w:rsidRDefault="00F7521B" w:rsidP="00F7521B">
      <w:pPr>
        <w:pStyle w:val="B1"/>
        <w:numPr>
          <w:ilvl w:val="0"/>
          <w:numId w:val="47"/>
        </w:numPr>
        <w:rPr>
          <w:lang w:val="en-US" w:eastAsia="zh-CN"/>
        </w:rPr>
      </w:pPr>
      <w:r w:rsidRPr="00F7521B">
        <w:rPr>
          <w:lang w:val="en-US" w:eastAsia="zh-CN"/>
        </w:rPr>
        <w:t xml:space="preserve">Authorization of the </w:t>
      </w:r>
      <w:r w:rsidR="00FB427A">
        <w:rPr>
          <w:rFonts w:eastAsiaTheme="minorEastAsia" w:hint="eastAsia"/>
          <w:lang w:val="en-US" w:eastAsia="zh-CN"/>
        </w:rPr>
        <w:t xml:space="preserve">AF which sends </w:t>
      </w:r>
      <w:r w:rsidRPr="00F7521B">
        <w:rPr>
          <w:lang w:val="en-US" w:eastAsia="zh-CN"/>
        </w:rPr>
        <w:t>sensing service request.</w:t>
      </w:r>
    </w:p>
    <w:p w14:paraId="29BA290E" w14:textId="009BC287" w:rsidR="00FB427A" w:rsidRDefault="00FB427A" w:rsidP="00F7521B">
      <w:pPr>
        <w:rPr>
          <w:rFonts w:eastAsiaTheme="minorEastAsia"/>
          <w:b/>
          <w:bCs/>
          <w:color w:val="auto"/>
          <w:lang w:val="en-US" w:eastAsia="zh-CN"/>
        </w:rPr>
      </w:pPr>
      <w:r>
        <w:rPr>
          <w:rFonts w:eastAsiaTheme="minorEastAsia" w:hint="eastAsia"/>
          <w:b/>
          <w:bCs/>
          <w:color w:val="auto"/>
          <w:lang w:val="en-US" w:eastAsia="zh-CN"/>
        </w:rPr>
        <w:t>Observation #5: Direct data connection should be used for sensing data transport between the Sensing Entity and Sensing Function.</w:t>
      </w:r>
    </w:p>
    <w:p w14:paraId="22BDC48B" w14:textId="03E0C2B8" w:rsidR="00FB427A" w:rsidRDefault="00FB427A" w:rsidP="00F7521B">
      <w:pPr>
        <w:rPr>
          <w:rFonts w:eastAsiaTheme="minorEastAsia"/>
          <w:b/>
          <w:bCs/>
          <w:color w:val="auto"/>
          <w:lang w:val="en-US" w:eastAsia="zh-CN"/>
        </w:rPr>
      </w:pPr>
      <w:r w:rsidRPr="00F7521B">
        <w:rPr>
          <w:rFonts w:eastAsiaTheme="minorEastAsia"/>
          <w:b/>
          <w:bCs/>
          <w:color w:val="auto"/>
          <w:lang w:val="en-US" w:eastAsia="zh-CN"/>
        </w:rPr>
        <w:t>Observation #</w:t>
      </w:r>
      <w:r>
        <w:rPr>
          <w:rFonts w:eastAsiaTheme="minorEastAsia" w:hint="eastAsia"/>
          <w:b/>
          <w:bCs/>
          <w:color w:val="auto"/>
          <w:lang w:val="en-US" w:eastAsia="zh-CN"/>
        </w:rPr>
        <w:t>6</w:t>
      </w:r>
      <w:r w:rsidRPr="00F7521B">
        <w:rPr>
          <w:rFonts w:eastAsiaTheme="minorEastAsia"/>
          <w:b/>
          <w:bCs/>
          <w:color w:val="auto"/>
          <w:lang w:val="en-US" w:eastAsia="zh-CN"/>
        </w:rPr>
        <w:t xml:space="preserve">:​​ </w:t>
      </w:r>
      <w:r>
        <w:rPr>
          <w:rFonts w:eastAsiaTheme="minorEastAsia" w:hint="eastAsia"/>
          <w:b/>
          <w:bCs/>
          <w:color w:val="auto"/>
          <w:lang w:val="en-US" w:eastAsia="zh-CN"/>
        </w:rPr>
        <w:t>Optionally the AMF can be involved for SE discovery and selection and control plane configuration.</w:t>
      </w:r>
    </w:p>
    <w:p w14:paraId="58481383" w14:textId="77777777" w:rsidR="00FB427A" w:rsidRPr="00F7521B" w:rsidRDefault="00FB427A" w:rsidP="00F7521B">
      <w:pPr>
        <w:rPr>
          <w:rFonts w:eastAsiaTheme="minorEastAsia"/>
          <w:b/>
          <w:bCs/>
          <w:color w:val="auto"/>
          <w:lang w:val="en-US" w:eastAsia="zh-CN"/>
        </w:rPr>
      </w:pPr>
    </w:p>
    <w:p w14:paraId="27D98DF4" w14:textId="36C2E35E" w:rsidR="0057318F" w:rsidRPr="00BE43A6" w:rsidRDefault="00F7521B" w:rsidP="00F7521B">
      <w:pPr>
        <w:rPr>
          <w:rFonts w:eastAsiaTheme="minorEastAsia"/>
          <w:b/>
          <w:bCs/>
          <w:color w:val="auto"/>
          <w:lang w:val="en-US" w:eastAsia="zh-CN"/>
        </w:rPr>
      </w:pPr>
      <w:r w:rsidRPr="00F7521B">
        <w:rPr>
          <w:rFonts w:eastAsiaTheme="minorEastAsia"/>
          <w:b/>
          <w:bCs/>
          <w:color w:val="auto"/>
          <w:lang w:val="en-US" w:eastAsia="zh-CN"/>
        </w:rPr>
        <w:lastRenderedPageBreak/>
        <w:t>​Proposal​</w:t>
      </w:r>
      <w:r w:rsidR="00FB427A">
        <w:rPr>
          <w:rFonts w:eastAsiaTheme="minorEastAsia" w:hint="eastAsia"/>
          <w:b/>
          <w:bCs/>
          <w:color w:val="auto"/>
          <w:lang w:val="en-US" w:eastAsia="zh-CN"/>
        </w:rPr>
        <w:t>:</w:t>
      </w:r>
      <w:r w:rsidR="00FB427A">
        <w:rPr>
          <w:rFonts w:eastAsiaTheme="minorEastAsia"/>
          <w:b/>
          <w:bCs/>
          <w:color w:val="auto"/>
          <w:lang w:val="en-US" w:eastAsia="zh-CN"/>
        </w:rPr>
        <w:tab/>
      </w:r>
      <w:r w:rsidRPr="00F7521B">
        <w:rPr>
          <w:rFonts w:eastAsiaTheme="minorEastAsia"/>
          <w:b/>
          <w:bCs/>
          <w:color w:val="auto"/>
          <w:lang w:val="en-US" w:eastAsia="zh-CN"/>
        </w:rPr>
        <w:t>Based on the observations above, it is proposed to capture Observations #1 through #</w:t>
      </w:r>
      <w:r w:rsidR="00FB427A">
        <w:rPr>
          <w:rFonts w:eastAsiaTheme="minorEastAsia" w:hint="eastAsia"/>
          <w:b/>
          <w:bCs/>
          <w:color w:val="auto"/>
          <w:lang w:val="en-US" w:eastAsia="zh-CN"/>
        </w:rPr>
        <w:t>6</w:t>
      </w:r>
      <w:r w:rsidRPr="00F7521B">
        <w:rPr>
          <w:rFonts w:eastAsiaTheme="minorEastAsia"/>
          <w:b/>
          <w:bCs/>
          <w:color w:val="auto"/>
          <w:lang w:val="en-US" w:eastAsia="zh-CN"/>
        </w:rPr>
        <w:t xml:space="preserve"> as the interim agreements for KI#1.</w:t>
      </w:r>
      <w:r w:rsidR="00FB427A">
        <w:rPr>
          <w:rFonts w:eastAsiaTheme="minorEastAsia" w:hint="eastAsia"/>
          <w:b/>
          <w:bCs/>
          <w:color w:val="auto"/>
          <w:lang w:val="en-US" w:eastAsia="zh-CN"/>
        </w:rPr>
        <w:t xml:space="preserve"> </w:t>
      </w:r>
    </w:p>
    <w:bookmarkEnd w:id="2"/>
    <w:bookmarkEnd w:id="3"/>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18A69311" w14:textId="5CE4D52B" w:rsidR="00EB4189" w:rsidRPr="00F44FAA" w:rsidRDefault="00EB4189" w:rsidP="00EB4189">
      <w:pPr>
        <w:rPr>
          <w:rFonts w:eastAsiaTheme="minorEastAsia"/>
          <w:b/>
          <w:bCs/>
          <w:color w:val="auto"/>
          <w:lang w:val="en-US" w:eastAsia="zh-CN"/>
        </w:rPr>
      </w:pPr>
      <w:r w:rsidRPr="00C94BE3">
        <w:rPr>
          <w:rFonts w:eastAsiaTheme="minorEastAsia" w:hint="eastAsia"/>
          <w:b/>
          <w:bCs/>
          <w:color w:val="auto"/>
          <w:lang w:val="en-US" w:eastAsia="zh-CN"/>
        </w:rPr>
        <w:t>P</w:t>
      </w:r>
      <w:r w:rsidRPr="00C94BE3">
        <w:rPr>
          <w:rFonts w:eastAsiaTheme="minorEastAsia"/>
          <w:b/>
          <w:bCs/>
          <w:color w:val="auto"/>
          <w:lang w:val="en-US" w:eastAsia="zh-CN"/>
        </w:rPr>
        <w:t xml:space="preserve">roposal: </w:t>
      </w:r>
      <w:r w:rsidR="007400AF" w:rsidRPr="00F7521B">
        <w:rPr>
          <w:rFonts w:eastAsiaTheme="minorEastAsia"/>
          <w:b/>
          <w:bCs/>
          <w:color w:val="auto"/>
          <w:lang w:val="en-US" w:eastAsia="zh-CN"/>
        </w:rPr>
        <w:t>Based on the observations above, it is proposed to capture Observations #1 through #</w:t>
      </w:r>
      <w:r w:rsidR="007400AF">
        <w:rPr>
          <w:rFonts w:eastAsiaTheme="minorEastAsia" w:hint="eastAsia"/>
          <w:b/>
          <w:bCs/>
          <w:color w:val="auto"/>
          <w:lang w:val="en-US" w:eastAsia="zh-CN"/>
        </w:rPr>
        <w:t>6</w:t>
      </w:r>
      <w:r w:rsidR="007400AF" w:rsidRPr="00F7521B">
        <w:rPr>
          <w:rFonts w:eastAsiaTheme="minorEastAsia"/>
          <w:b/>
          <w:bCs/>
          <w:color w:val="auto"/>
          <w:lang w:val="en-US" w:eastAsia="zh-CN"/>
        </w:rPr>
        <w:t xml:space="preserve"> as the interim agreements for KI#1.</w:t>
      </w:r>
    </w:p>
    <w:p w14:paraId="7EF92171" w14:textId="03CFBC57"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w:t>
      </w:r>
      <w:r w:rsidR="009B67CA">
        <w:rPr>
          <w:rFonts w:eastAsiaTheme="minorEastAsia" w:hint="eastAsia"/>
          <w:color w:val="auto"/>
          <w:lang w:eastAsia="zh-CN"/>
        </w:rPr>
        <w:t>1</w:t>
      </w:r>
      <w:r>
        <w:rPr>
          <w:rFonts w:eastAsiaTheme="minorEastAsia"/>
          <w:color w:val="auto"/>
          <w:lang w:eastAsia="en-US"/>
        </w:rPr>
        <w:t>.</w:t>
      </w:r>
      <w:r w:rsidR="009B67CA">
        <w:rPr>
          <w:rFonts w:eastAsiaTheme="minorEastAsia" w:hint="eastAsia"/>
          <w:color w:val="auto"/>
          <w:lang w:eastAsia="zh-CN"/>
        </w:rPr>
        <w:t>0</w:t>
      </w:r>
      <w:r>
        <w:rPr>
          <w:rFonts w:eastAsiaTheme="minorEastAsia"/>
          <w:color w:val="auto"/>
          <w:lang w:eastAsia="en-US"/>
        </w:rPr>
        <w:t>.0</w:t>
      </w:r>
      <w:r w:rsidR="006A41D1" w:rsidRPr="009B1A0D">
        <w:rPr>
          <w:rFonts w:eastAsiaTheme="minorEastAsia"/>
          <w:color w:val="auto"/>
          <w:lang w:eastAsia="en-US"/>
        </w:rPr>
        <w:t>.</w:t>
      </w:r>
    </w:p>
    <w:p w14:paraId="156C15FC" w14:textId="1D7F48F5"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4" w:name="_Toc93073650"/>
    </w:p>
    <w:p w14:paraId="2F6A8B76" w14:textId="371EE0F8" w:rsidR="0028602E" w:rsidRPr="00F04270" w:rsidRDefault="0028602E" w:rsidP="0028602E">
      <w:pPr>
        <w:pStyle w:val="3"/>
        <w:rPr>
          <w:rFonts w:eastAsiaTheme="minorEastAsia"/>
          <w:lang w:eastAsia="zh-CN"/>
        </w:rPr>
      </w:pPr>
      <w:bookmarkStart w:id="5" w:name="startOfAnnexes"/>
      <w:bookmarkStart w:id="6" w:name="_Toc197067452"/>
      <w:bookmarkStart w:id="7" w:name="_Toc197612040"/>
      <w:bookmarkStart w:id="8" w:name="_Toc199433925"/>
      <w:bookmarkStart w:id="9" w:name="_Toc199925457"/>
      <w:bookmarkEnd w:id="4"/>
      <w:bookmarkEnd w:id="5"/>
      <w:r w:rsidRPr="00415549">
        <w:t>7.1.Y</w:t>
      </w:r>
      <w:r w:rsidRPr="00415549">
        <w:tab/>
        <w:t>Agreed Principles for KI#</w:t>
      </w:r>
      <w:bookmarkEnd w:id="6"/>
      <w:bookmarkEnd w:id="7"/>
      <w:bookmarkEnd w:id="8"/>
      <w:bookmarkEnd w:id="9"/>
      <w:r w:rsidR="00E86A64">
        <w:rPr>
          <w:rFonts w:eastAsiaTheme="minorEastAsia" w:hint="eastAsia"/>
          <w:lang w:eastAsia="zh-CN"/>
        </w:rPr>
        <w:t>1</w:t>
      </w:r>
    </w:p>
    <w:p w14:paraId="176B0109" w14:textId="351D4709" w:rsidR="00870F99" w:rsidRDefault="0028602E" w:rsidP="00870F99">
      <w:pPr>
        <w:pStyle w:val="EditorsNote"/>
        <w:rPr>
          <w:rFonts w:eastAsiaTheme="minorEastAsia"/>
          <w:lang w:eastAsia="zh-CN"/>
        </w:rPr>
      </w:pPr>
      <w:r>
        <w:t>Editor's note:</w:t>
      </w:r>
      <w:r>
        <w:tab/>
        <w:t>This clause will include the principles that are agreed as work progresses for the specific KI#Y. This may be populated directly or e.g. also when a topic in clause 7.2.Y gets resolved and a principle is agreed.</w:t>
      </w:r>
    </w:p>
    <w:p w14:paraId="1EAAE1B5" w14:textId="483218FF" w:rsidR="00870F99" w:rsidRDefault="000A3BCE" w:rsidP="00870F99">
      <w:pPr>
        <w:rPr>
          <w:rFonts w:eastAsiaTheme="minorEastAsia"/>
          <w:lang w:eastAsia="zh-CN"/>
        </w:rPr>
      </w:pPr>
      <w:r w:rsidRPr="000A3BCE">
        <w:rPr>
          <w:rFonts w:eastAsiaTheme="minorEastAsia"/>
          <w:lang w:eastAsia="zh-CN"/>
        </w:rPr>
        <w:t>The following interim agreements on KI#1: System Architecture to Support Sensing, are made:</w:t>
      </w:r>
    </w:p>
    <w:p w14:paraId="35AD85BB" w14:textId="77777777" w:rsidR="00F44FAA" w:rsidRDefault="00F44FAA" w:rsidP="00F44FAA">
      <w:pPr>
        <w:pStyle w:val="B1"/>
        <w:numPr>
          <w:ilvl w:val="0"/>
          <w:numId w:val="46"/>
        </w:numPr>
        <w:rPr>
          <w:lang w:eastAsia="zh-CN"/>
        </w:rPr>
      </w:pPr>
      <w:r>
        <w:rPr>
          <w:lang w:eastAsia="zh-CN"/>
        </w:rPr>
        <w:t>The scope of Rel-20 5G-Advanced sensing is limited to gNB-based sensing.</w:t>
      </w:r>
    </w:p>
    <w:p w14:paraId="5CF02322" w14:textId="77777777" w:rsidR="00F44FAA" w:rsidRDefault="00F44FAA" w:rsidP="00F44FAA">
      <w:pPr>
        <w:pStyle w:val="B1"/>
        <w:numPr>
          <w:ilvl w:val="0"/>
          <w:numId w:val="46"/>
        </w:numPr>
        <w:rPr>
          <w:lang w:eastAsia="zh-CN"/>
        </w:rPr>
      </w:pPr>
      <w:r>
        <w:rPr>
          <w:lang w:eastAsia="zh-CN"/>
        </w:rPr>
        <w:t>A new Core Network function, the Sensing Function (SF), is introduced to support the sensing service.</w:t>
      </w:r>
    </w:p>
    <w:p w14:paraId="0380C525" w14:textId="77777777" w:rsidR="00F44FAA" w:rsidRDefault="00F44FAA" w:rsidP="00F44FAA">
      <w:pPr>
        <w:pStyle w:val="B1"/>
        <w:numPr>
          <w:ilvl w:val="0"/>
          <w:numId w:val="46"/>
        </w:numPr>
        <w:rPr>
          <w:lang w:eastAsia="zh-CN"/>
        </w:rPr>
      </w:pPr>
      <w:r>
        <w:rPr>
          <w:lang w:eastAsia="zh-CN"/>
        </w:rPr>
        <w:t>The Sensing Function (SF) is responsible for NF profile registration, authorization of service requests, discovery/selection of the Sensing Entity, provisioning of configuration parameters, and processing of sensing data.</w:t>
      </w:r>
    </w:p>
    <w:p w14:paraId="7E17BE3B" w14:textId="77777777" w:rsidR="00F44FAA" w:rsidRDefault="00F44FAA" w:rsidP="00F44FAA">
      <w:pPr>
        <w:pStyle w:val="B1"/>
        <w:numPr>
          <w:ilvl w:val="0"/>
          <w:numId w:val="46"/>
        </w:numPr>
        <w:rPr>
          <w:lang w:eastAsia="zh-CN"/>
        </w:rPr>
      </w:pPr>
      <w:r>
        <w:rPr>
          <w:lang w:eastAsia="zh-CN"/>
        </w:rPr>
        <w:t>The Sensing Entity (SE), which is a gNB, is responsible for performing sensing operations, collecting sensing data, and reporting the data to the SF.</w:t>
      </w:r>
    </w:p>
    <w:p w14:paraId="6FE9DA90" w14:textId="77777777" w:rsidR="00F44FAA" w:rsidRDefault="00F44FAA" w:rsidP="00F44FAA">
      <w:pPr>
        <w:pStyle w:val="B1"/>
        <w:numPr>
          <w:ilvl w:val="0"/>
          <w:numId w:val="46"/>
        </w:numPr>
        <w:rPr>
          <w:lang w:eastAsia="zh-CN"/>
        </w:rPr>
      </w:pPr>
      <w:r>
        <w:rPr>
          <w:lang w:eastAsia="zh-CN"/>
        </w:rPr>
        <w:t>The Sensing Entity (SE) registers its capabilities with a core network function to enable discovery and selection.</w:t>
      </w:r>
    </w:p>
    <w:p w14:paraId="7972AD56" w14:textId="77777777" w:rsidR="00F44FAA" w:rsidRDefault="00F44FAA" w:rsidP="00F44FAA">
      <w:pPr>
        <w:pStyle w:val="B1"/>
        <w:numPr>
          <w:ilvl w:val="0"/>
          <w:numId w:val="46"/>
        </w:numPr>
        <w:rPr>
          <w:lang w:eastAsia="zh-CN"/>
        </w:rPr>
      </w:pPr>
      <w:r>
        <w:rPr>
          <w:lang w:eastAsia="zh-CN"/>
        </w:rPr>
        <w:t>A centralized network function handles sensing service requests from the Application Function (AF), including AF authorization and SF discovery/selection.</w:t>
      </w:r>
    </w:p>
    <w:p w14:paraId="3F70B327" w14:textId="77777777" w:rsidR="00F44FAA" w:rsidRDefault="00F44FAA" w:rsidP="00F44FAA">
      <w:pPr>
        <w:pStyle w:val="B1"/>
        <w:numPr>
          <w:ilvl w:val="0"/>
          <w:numId w:val="46"/>
        </w:numPr>
        <w:rPr>
          <w:lang w:eastAsia="zh-CN"/>
        </w:rPr>
      </w:pPr>
      <w:r>
        <w:rPr>
          <w:lang w:eastAsia="zh-CN"/>
        </w:rPr>
        <w:t>A direct data connection shall be used for transport of sensing data between the Sensing Entity and the Sensing Function.</w:t>
      </w:r>
    </w:p>
    <w:p w14:paraId="5BA016F9" w14:textId="6195C332" w:rsidR="00870F99" w:rsidRPr="00891D28" w:rsidRDefault="00F44FAA" w:rsidP="00F44FAA">
      <w:pPr>
        <w:pStyle w:val="B1"/>
        <w:numPr>
          <w:ilvl w:val="0"/>
          <w:numId w:val="46"/>
        </w:numPr>
        <w:rPr>
          <w:lang w:eastAsia="zh-CN"/>
        </w:rPr>
      </w:pPr>
      <w:r>
        <w:rPr>
          <w:lang w:eastAsia="zh-CN"/>
        </w:rPr>
        <w:t>The Access and Mobility Management Function (AMF) may be optionally involved for assistance in SE discovery and selection and for control plane signaling.</w:t>
      </w:r>
    </w:p>
    <w:p w14:paraId="36DECF50" w14:textId="77777777" w:rsidR="00870F99" w:rsidRPr="00870F99" w:rsidRDefault="00870F99" w:rsidP="00870F99">
      <w:pPr>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EF50A" w14:textId="77777777" w:rsidR="00E4187B" w:rsidRDefault="00E4187B">
      <w:pPr>
        <w:spacing w:after="0"/>
      </w:pPr>
      <w:r>
        <w:separator/>
      </w:r>
    </w:p>
  </w:endnote>
  <w:endnote w:type="continuationSeparator" w:id="0">
    <w:p w14:paraId="20A639FE" w14:textId="77777777" w:rsidR="00E4187B" w:rsidRDefault="00E4187B">
      <w:pPr>
        <w:spacing w:after="0"/>
      </w:pPr>
      <w:r>
        <w:continuationSeparator/>
      </w:r>
    </w:p>
  </w:endnote>
  <w:endnote w:type="continuationNotice" w:id="1">
    <w:p w14:paraId="6C17D663" w14:textId="77777777" w:rsidR="00E4187B" w:rsidRDefault="00E41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D4FE1" w14:textId="77777777" w:rsidR="00E4187B" w:rsidRDefault="00E4187B">
      <w:pPr>
        <w:spacing w:after="0"/>
      </w:pPr>
      <w:r>
        <w:separator/>
      </w:r>
    </w:p>
  </w:footnote>
  <w:footnote w:type="continuationSeparator" w:id="0">
    <w:p w14:paraId="53B5B3A0" w14:textId="77777777" w:rsidR="00E4187B" w:rsidRDefault="00E4187B">
      <w:pPr>
        <w:spacing w:after="0"/>
      </w:pPr>
      <w:r>
        <w:continuationSeparator/>
      </w:r>
    </w:p>
  </w:footnote>
  <w:footnote w:type="continuationNotice" w:id="1">
    <w:p w14:paraId="5B4D608C" w14:textId="77777777" w:rsidR="00E4187B" w:rsidRDefault="00E418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5931C7"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77382A"/>
    <w:multiLevelType w:val="hybridMultilevel"/>
    <w:tmpl w:val="BC5EF57E"/>
    <w:lvl w:ilvl="0" w:tplc="06E49D3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08157B7"/>
    <w:multiLevelType w:val="hybridMultilevel"/>
    <w:tmpl w:val="A56463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EB6EDC"/>
    <w:multiLevelType w:val="hybridMultilevel"/>
    <w:tmpl w:val="835001B4"/>
    <w:lvl w:ilvl="0" w:tplc="16AC39B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262B66"/>
    <w:multiLevelType w:val="hybridMultilevel"/>
    <w:tmpl w:val="5F92BDC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9D748F4"/>
    <w:multiLevelType w:val="hybridMultilevel"/>
    <w:tmpl w:val="0FA45238"/>
    <w:lvl w:ilvl="0" w:tplc="A9B066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0343F7"/>
    <w:multiLevelType w:val="hybridMultilevel"/>
    <w:tmpl w:val="E348D150"/>
    <w:lvl w:ilvl="0" w:tplc="4978F67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7866F6"/>
    <w:multiLevelType w:val="multilevel"/>
    <w:tmpl w:val="4F42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45F"/>
    <w:multiLevelType w:val="hybridMultilevel"/>
    <w:tmpl w:val="98625D84"/>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C31C47"/>
    <w:multiLevelType w:val="multilevel"/>
    <w:tmpl w:val="25B4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981ABF"/>
    <w:multiLevelType w:val="multilevel"/>
    <w:tmpl w:val="91CC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1487E"/>
    <w:multiLevelType w:val="multilevel"/>
    <w:tmpl w:val="BB2C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A1E06"/>
    <w:multiLevelType w:val="multilevel"/>
    <w:tmpl w:val="12E6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79842">
    <w:abstractNumId w:val="14"/>
  </w:num>
  <w:num w:numId="2" w16cid:durableId="1384479779">
    <w:abstractNumId w:val="41"/>
  </w:num>
  <w:num w:numId="3" w16cid:durableId="1737823254">
    <w:abstractNumId w:val="45"/>
  </w:num>
  <w:num w:numId="4" w16cid:durableId="1137843482">
    <w:abstractNumId w:val="8"/>
  </w:num>
  <w:num w:numId="5" w16cid:durableId="2114935349">
    <w:abstractNumId w:val="38"/>
  </w:num>
  <w:num w:numId="6" w16cid:durableId="1203397172">
    <w:abstractNumId w:val="20"/>
  </w:num>
  <w:num w:numId="7" w16cid:durableId="1182360496">
    <w:abstractNumId w:val="44"/>
  </w:num>
  <w:num w:numId="8" w16cid:durableId="1558125278">
    <w:abstractNumId w:val="13"/>
  </w:num>
  <w:num w:numId="9" w16cid:durableId="796148410">
    <w:abstractNumId w:val="28"/>
  </w:num>
  <w:num w:numId="10" w16cid:durableId="240145198">
    <w:abstractNumId w:val="35"/>
  </w:num>
  <w:num w:numId="11" w16cid:durableId="349456868">
    <w:abstractNumId w:val="21"/>
  </w:num>
  <w:num w:numId="12" w16cid:durableId="1662270606">
    <w:abstractNumId w:val="39"/>
  </w:num>
  <w:num w:numId="13" w16cid:durableId="351298840">
    <w:abstractNumId w:val="18"/>
  </w:num>
  <w:num w:numId="14" w16cid:durableId="229384643">
    <w:abstractNumId w:val="16"/>
  </w:num>
  <w:num w:numId="15" w16cid:durableId="1751609926">
    <w:abstractNumId w:val="3"/>
  </w:num>
  <w:num w:numId="16" w16cid:durableId="330446604">
    <w:abstractNumId w:val="26"/>
  </w:num>
  <w:num w:numId="17" w16cid:durableId="904603147">
    <w:abstractNumId w:val="42"/>
  </w:num>
  <w:num w:numId="18" w16cid:durableId="1963220715">
    <w:abstractNumId w:val="46"/>
  </w:num>
  <w:num w:numId="19" w16cid:durableId="106973253">
    <w:abstractNumId w:val="6"/>
  </w:num>
  <w:num w:numId="20" w16cid:durableId="1767144570">
    <w:abstractNumId w:val="7"/>
  </w:num>
  <w:num w:numId="21" w16cid:durableId="1252734269">
    <w:abstractNumId w:val="43"/>
  </w:num>
  <w:num w:numId="22" w16cid:durableId="1300257346">
    <w:abstractNumId w:val="23"/>
  </w:num>
  <w:num w:numId="23" w16cid:durableId="831066982">
    <w:abstractNumId w:val="31"/>
  </w:num>
  <w:num w:numId="24" w16cid:durableId="831989124">
    <w:abstractNumId w:val="27"/>
  </w:num>
  <w:num w:numId="25" w16cid:durableId="790396694">
    <w:abstractNumId w:val="1"/>
  </w:num>
  <w:num w:numId="26" w16cid:durableId="565262782">
    <w:abstractNumId w:val="19"/>
  </w:num>
  <w:num w:numId="27" w16cid:durableId="1677732811">
    <w:abstractNumId w:val="5"/>
  </w:num>
  <w:num w:numId="28" w16cid:durableId="710765674">
    <w:abstractNumId w:val="24"/>
  </w:num>
  <w:num w:numId="29" w16cid:durableId="1753432537">
    <w:abstractNumId w:val="34"/>
  </w:num>
  <w:num w:numId="30" w16cid:durableId="1999186325">
    <w:abstractNumId w:val="32"/>
  </w:num>
  <w:num w:numId="31" w16cid:durableId="2002419573">
    <w:abstractNumId w:val="12"/>
  </w:num>
  <w:num w:numId="32" w16cid:durableId="2137793328">
    <w:abstractNumId w:val="22"/>
  </w:num>
  <w:num w:numId="33" w16cid:durableId="1262491886">
    <w:abstractNumId w:val="30"/>
  </w:num>
  <w:num w:numId="34" w16cid:durableId="374232742">
    <w:abstractNumId w:val="33"/>
  </w:num>
  <w:num w:numId="35" w16cid:durableId="251352874">
    <w:abstractNumId w:val="29"/>
  </w:num>
  <w:num w:numId="36" w16cid:durableId="997881888">
    <w:abstractNumId w:val="37"/>
  </w:num>
  <w:num w:numId="37" w16cid:durableId="1448963927">
    <w:abstractNumId w:val="47"/>
  </w:num>
  <w:num w:numId="38" w16cid:durableId="1229920798">
    <w:abstractNumId w:val="25"/>
  </w:num>
  <w:num w:numId="39" w16cid:durableId="1956473207">
    <w:abstractNumId w:val="36"/>
  </w:num>
  <w:num w:numId="40" w16cid:durableId="79375367">
    <w:abstractNumId w:val="40"/>
  </w:num>
  <w:num w:numId="41" w16cid:durableId="1875850534">
    <w:abstractNumId w:val="9"/>
  </w:num>
  <w:num w:numId="42" w16cid:durableId="558320951">
    <w:abstractNumId w:val="11"/>
  </w:num>
  <w:num w:numId="43" w16cid:durableId="1084952949">
    <w:abstractNumId w:val="4"/>
  </w:num>
  <w:num w:numId="44" w16cid:durableId="519665945">
    <w:abstractNumId w:val="10"/>
  </w:num>
  <w:num w:numId="45" w16cid:durableId="797995980">
    <w:abstractNumId w:val="17"/>
  </w:num>
  <w:num w:numId="46" w16cid:durableId="1765419139">
    <w:abstractNumId w:val="2"/>
  </w:num>
  <w:num w:numId="47" w16cid:durableId="6153313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BC"/>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57"/>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3BCE"/>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BB9"/>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03B"/>
    <w:rsid w:val="00112CB2"/>
    <w:rsid w:val="00112CC9"/>
    <w:rsid w:val="0011309D"/>
    <w:rsid w:val="001131D2"/>
    <w:rsid w:val="00113A5B"/>
    <w:rsid w:val="001140A7"/>
    <w:rsid w:val="001140FA"/>
    <w:rsid w:val="001141A7"/>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106"/>
    <w:rsid w:val="00153A74"/>
    <w:rsid w:val="00153B67"/>
    <w:rsid w:val="00153FF7"/>
    <w:rsid w:val="001540D1"/>
    <w:rsid w:val="0015435C"/>
    <w:rsid w:val="00154462"/>
    <w:rsid w:val="0015475B"/>
    <w:rsid w:val="00155506"/>
    <w:rsid w:val="0015566F"/>
    <w:rsid w:val="001556B3"/>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A89"/>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295"/>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3E"/>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1D"/>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472"/>
    <w:rsid w:val="00240583"/>
    <w:rsid w:val="00240965"/>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A17"/>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5F6C"/>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3E0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3FF"/>
    <w:rsid w:val="003D28E7"/>
    <w:rsid w:val="003D2A52"/>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110"/>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BF"/>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AFA"/>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412"/>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83"/>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4A8"/>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153"/>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2E7"/>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379"/>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8F"/>
    <w:rsid w:val="005731A2"/>
    <w:rsid w:val="005736DC"/>
    <w:rsid w:val="00573759"/>
    <w:rsid w:val="0057397C"/>
    <w:rsid w:val="00573A8A"/>
    <w:rsid w:val="00573AFA"/>
    <w:rsid w:val="00573B1B"/>
    <w:rsid w:val="00573BBF"/>
    <w:rsid w:val="00573C53"/>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1C7"/>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9EB"/>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970"/>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903"/>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1DB"/>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C96"/>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2"/>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C45"/>
    <w:rsid w:val="006D016E"/>
    <w:rsid w:val="006D094D"/>
    <w:rsid w:val="006D0D68"/>
    <w:rsid w:val="006D0E8D"/>
    <w:rsid w:val="006D1F4A"/>
    <w:rsid w:val="006D287D"/>
    <w:rsid w:val="006D2E79"/>
    <w:rsid w:val="006D3294"/>
    <w:rsid w:val="006D3AAB"/>
    <w:rsid w:val="006D3C9C"/>
    <w:rsid w:val="006D3F0A"/>
    <w:rsid w:val="006D4028"/>
    <w:rsid w:val="006D40DE"/>
    <w:rsid w:val="006D4207"/>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BCE"/>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6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8B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0AF"/>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DBE"/>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17"/>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98"/>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546"/>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0F99"/>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354"/>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28"/>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461"/>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3C5"/>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179"/>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7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8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6D1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A0B"/>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AC6"/>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718"/>
    <w:rsid w:val="00AC3DA1"/>
    <w:rsid w:val="00AC3EF1"/>
    <w:rsid w:val="00AC4006"/>
    <w:rsid w:val="00AC445D"/>
    <w:rsid w:val="00AC45F5"/>
    <w:rsid w:val="00AC525C"/>
    <w:rsid w:val="00AC560E"/>
    <w:rsid w:val="00AC598D"/>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2F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FB0"/>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48A"/>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730"/>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034"/>
    <w:rsid w:val="00BD110F"/>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3A6"/>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85"/>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1F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4BE3"/>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2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AF"/>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27D3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6C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6FA1"/>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226"/>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4E75"/>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399"/>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10C"/>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87B"/>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1F"/>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A64"/>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8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150"/>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270"/>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08"/>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4FAA"/>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1B"/>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70C"/>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75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64"/>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27A"/>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0DA0"/>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61D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6832214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04476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1385789">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9098491">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9590871">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620</Words>
  <Characters>3422</Characters>
  <Application>Microsoft Office Word</Application>
  <DocSecurity>0</DocSecurity>
  <PresentationFormat/>
  <Lines>61</Lines>
  <Paragraphs>43</Paragraphs>
  <Slides>0</Slides>
  <Notes>0</Notes>
  <HiddenSlides>0</HiddenSlides>
  <MMClips>0</MMClip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1	Discussion</vt:lpstr>
      <vt:lpstr>2	Proposal</vt:lpstr>
      <vt:lpstr>        7.1.Y	Agreed Principles for KI#1</vt:lpstr>
    </vt:vector>
  </TitlesOfParts>
  <Manager/>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2025-09-30T16:29:00Z</dcterms:created>
  <dcterms:modified xsi:type="dcterms:W3CDTF">2025-09-30T16:30:00Z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